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27" w:rsidRPr="00FC3327" w:rsidRDefault="00B65415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FC3327" w:rsidRPr="00FC3327">
        <w:rPr>
          <w:b/>
          <w:bCs/>
          <w:color w:val="222222"/>
          <w:sz w:val="28"/>
          <w:szCs w:val="28"/>
        </w:rPr>
        <w:t>            Административная и уголовная ответственность за проявления экстремизма.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            В качестве проявления экстремизма можно рассматривать хулиганство, публичную демонстрацию нацистской символики, распространение экстремистских материалов, вандализм, осквернение мест захоронения и многое другое. За различные проявления экстремизма предусмотрена как административная ответственность, так и уголовная.</w:t>
      </w:r>
    </w:p>
    <w:p w:rsidR="00FC3327" w:rsidRPr="00FC3327" w:rsidRDefault="00FC3327" w:rsidP="00366A22">
      <w:pPr>
        <w:pStyle w:val="a3"/>
        <w:shd w:val="clear" w:color="auto" w:fill="FFFFFF"/>
        <w:ind w:firstLine="708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 xml:space="preserve">Уголовная ответственность по праву считается наиболее суровым видом ответственности, которая предусмотрена за совершение преступлений. В качестве наказания за уголовное преступление может быть предусмотрен штраф, обязательные работы, лишение свободы вплоть </w:t>
      </w:r>
      <w:proofErr w:type="gramStart"/>
      <w:r w:rsidRPr="00FC3327">
        <w:rPr>
          <w:color w:val="222222"/>
          <w:sz w:val="28"/>
          <w:szCs w:val="28"/>
        </w:rPr>
        <w:t>до</w:t>
      </w:r>
      <w:proofErr w:type="gramEnd"/>
      <w:r w:rsidRPr="00FC3327">
        <w:rPr>
          <w:color w:val="222222"/>
          <w:sz w:val="28"/>
          <w:szCs w:val="28"/>
        </w:rPr>
        <w:t xml:space="preserve"> пожизненного. Так же УК РФ предусмотрен такой вид наказания как смертная казнь за наиболее тяжкие преступления. Однако в РФ пока смертная казнь на практике не применяется. Конституционный Суд РФ указывает на невозможность применения смертной казни даже на основании обвинительного приговора, вынесенного на основании вердикта присяжных заседателей.</w:t>
      </w:r>
    </w:p>
    <w:p w:rsidR="00FC3327" w:rsidRPr="00FC3327" w:rsidRDefault="00FC3327" w:rsidP="00366A22">
      <w:pPr>
        <w:pStyle w:val="a3"/>
        <w:shd w:val="clear" w:color="auto" w:fill="FFFFFF"/>
        <w:ind w:firstLine="708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Административная ответственность предусмотрена за менее тяжкие правонарушения. И соответственно, административные наказания не такие суровые как уголовные. Например, за совершение административного правонарушения может быть предусмотрен штраф (для граждан – до 5000 рублей), конфискация определенных предметов.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Перечень административных правонарушений и наказаний предусмотрен Кодексом об административных правонарушениях РФ (КоАП РФ).</w:t>
      </w:r>
    </w:p>
    <w:p w:rsidR="00FC3327" w:rsidRPr="00FC3327" w:rsidRDefault="00FC3327" w:rsidP="00366A22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Перечень уголовных преступлений и наказаний предусмотрен уголовным кодексом РФ (УК РФ).</w:t>
      </w:r>
      <w:r w:rsidRPr="00FC3327">
        <w:rPr>
          <w:b/>
          <w:bCs/>
          <w:color w:val="222222"/>
          <w:sz w:val="28"/>
          <w:szCs w:val="28"/>
        </w:rPr>
        <w:t> </w:t>
      </w:r>
    </w:p>
    <w:p w:rsidR="00FC3327" w:rsidRPr="00FC3327" w:rsidRDefault="00FC3327" w:rsidP="00FC3327">
      <w:pPr>
        <w:pStyle w:val="a3"/>
        <w:shd w:val="clear" w:color="auto" w:fill="FFFFFF"/>
        <w:jc w:val="center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Административная ответственность за проявления экстремизма</w:t>
      </w:r>
    </w:p>
    <w:p w:rsidR="00FC3327" w:rsidRPr="00FC3327" w:rsidRDefault="00A367DF" w:rsidP="00A367DF">
      <w:pPr>
        <w:pStyle w:val="a3"/>
        <w:shd w:val="clear" w:color="auto" w:fill="FFFFFF"/>
        <w:ind w:firstLine="708"/>
        <w:rPr>
          <w:color w:val="828282"/>
          <w:sz w:val="28"/>
          <w:szCs w:val="28"/>
        </w:rPr>
      </w:pPr>
      <w:r>
        <w:rPr>
          <w:color w:val="222222"/>
          <w:sz w:val="28"/>
          <w:szCs w:val="28"/>
        </w:rPr>
        <w:t>А</w:t>
      </w:r>
      <w:r w:rsidR="00FC3327" w:rsidRPr="00FC3327">
        <w:rPr>
          <w:color w:val="222222"/>
          <w:sz w:val="28"/>
          <w:szCs w:val="28"/>
        </w:rPr>
        <w:t>дминистративную ответственность несут граждане, достигшие </w:t>
      </w:r>
      <w:r w:rsidR="00FC3327" w:rsidRPr="00FC3327">
        <w:rPr>
          <w:b/>
          <w:bCs/>
          <w:color w:val="222222"/>
          <w:sz w:val="28"/>
          <w:szCs w:val="28"/>
        </w:rPr>
        <w:t>16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1. Одним из самых распространенных видов правонарушений является </w:t>
      </w:r>
      <w:r w:rsidRPr="00FC3327">
        <w:rPr>
          <w:b/>
          <w:bCs/>
          <w:color w:val="222222"/>
          <w:sz w:val="28"/>
          <w:szCs w:val="28"/>
        </w:rPr>
        <w:t>хулиганство. </w:t>
      </w:r>
      <w:r w:rsidRPr="00FC3327">
        <w:rPr>
          <w:color w:val="222222"/>
          <w:sz w:val="28"/>
          <w:szCs w:val="28"/>
        </w:rPr>
        <w:t xml:space="preserve">Причем за мелкое хулиганство предусмотрена административная ответственность. За более </w:t>
      </w:r>
      <w:proofErr w:type="gramStart"/>
      <w:r w:rsidRPr="00FC3327">
        <w:rPr>
          <w:color w:val="222222"/>
          <w:sz w:val="28"/>
          <w:szCs w:val="28"/>
        </w:rPr>
        <w:t>тяжкое</w:t>
      </w:r>
      <w:proofErr w:type="gramEnd"/>
      <w:r w:rsidRPr="00FC3327">
        <w:rPr>
          <w:color w:val="222222"/>
          <w:sz w:val="28"/>
          <w:szCs w:val="28"/>
        </w:rPr>
        <w:t xml:space="preserve"> – уголовная. Согласно </w:t>
      </w:r>
      <w:r w:rsidRPr="00FC3327">
        <w:rPr>
          <w:b/>
          <w:bCs/>
          <w:color w:val="222222"/>
          <w:sz w:val="28"/>
          <w:szCs w:val="28"/>
        </w:rPr>
        <w:t>ст. 20.1 КоАП РФ</w:t>
      </w:r>
      <w:r w:rsidRPr="00FC3327">
        <w:rPr>
          <w:color w:val="222222"/>
          <w:sz w:val="28"/>
          <w:szCs w:val="28"/>
        </w:rPr>
        <w:t> мелкое хулиганство – это нарушение общественного порядка, которое выражает явное неуважение к обществу. Это может быть: нецензурная брань в общественных местах; оскорбительное приставание к гражданам; уничтожение или повреждение чужого имущества.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 xml:space="preserve">Все эти действия влекут за собой: наложение административного штрафа в размере от 500 до 1000 рублей. Штраф может быть увеличен до 2500 рублей, </w:t>
      </w:r>
      <w:r w:rsidRPr="00FC3327">
        <w:rPr>
          <w:color w:val="222222"/>
          <w:sz w:val="28"/>
          <w:szCs w:val="28"/>
        </w:rPr>
        <w:lastRenderedPageBreak/>
        <w:t>если хулиганство сопровождалось неповиновением законному требованию представителя власти.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2. Следующим административным правонарушением является </w:t>
      </w:r>
      <w:r w:rsidRPr="00FC3327">
        <w:rPr>
          <w:b/>
          <w:bCs/>
          <w:color w:val="222222"/>
          <w:sz w:val="28"/>
          <w:szCs w:val="28"/>
        </w:rPr>
        <w:t>пропаганда и публичное демонстрирование нацистской атрибутики или символики</w:t>
      </w:r>
      <w:r w:rsidRPr="00FC3327">
        <w:rPr>
          <w:color w:val="222222"/>
          <w:sz w:val="28"/>
          <w:szCs w:val="28"/>
        </w:rPr>
        <w:t>, предусмотренное ст. </w:t>
      </w:r>
      <w:r w:rsidRPr="00FC3327">
        <w:rPr>
          <w:b/>
          <w:bCs/>
          <w:color w:val="222222"/>
          <w:sz w:val="28"/>
          <w:szCs w:val="28"/>
        </w:rPr>
        <w:t>20.3 КоАП РФ</w:t>
      </w:r>
      <w:r w:rsidRPr="00FC3327">
        <w:rPr>
          <w:i/>
          <w:iCs/>
          <w:color w:val="222222"/>
          <w:sz w:val="28"/>
          <w:szCs w:val="28"/>
        </w:rPr>
        <w:t>. </w:t>
      </w:r>
      <w:r w:rsidRPr="00FC3327">
        <w:rPr>
          <w:color w:val="222222"/>
          <w:sz w:val="28"/>
          <w:szCs w:val="28"/>
        </w:rPr>
        <w:t>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За такое нарушение предусмотрен: штраф в размере от 500 до 1000 рублей с конфискацией атрибутики или символики.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Изготовление, сбыт нацистской атрибутики или символики влекут за собой ответственность в виде штрафа на граждан в размере от 1000 до 2500 рублей с конфискацией предмета административного правонарушения.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3. Следующее административное правонарушение – </w:t>
      </w:r>
      <w:r w:rsidRPr="00FC3327">
        <w:rPr>
          <w:b/>
          <w:bCs/>
          <w:color w:val="222222"/>
          <w:sz w:val="28"/>
          <w:szCs w:val="28"/>
        </w:rPr>
        <w:t>производство и распространение экстремистских материалов (предусмотрено ст. 20.29 КоАП РФ). </w:t>
      </w:r>
      <w:r w:rsidRPr="00FC3327">
        <w:rPr>
          <w:color w:val="222222"/>
          <w:sz w:val="28"/>
          <w:szCs w:val="28"/>
        </w:rPr>
        <w:t>Экстремистские материалы – это документы либо информация на иных носителях, которые призывают к осуществлению экстремистской деятельности. Сюда относятся: труды руководителей национал-социалистской рабочей партии Германии, фашистской партии Италии, публикации, оправдывающие национальное и (или) расовое превосходство; публикации, оправдывающие совершение преступлений против какой-либо этнической, социальной, расовой, национальной или религиозной группы.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Данное правонарушение влечет за собой: наложение штрафа на граждан в размере от 1000 до 3000 рублей с конфискацией указанных материалов.</w:t>
      </w:r>
    </w:p>
    <w:p w:rsidR="00FC3327" w:rsidRPr="00FC3327" w:rsidRDefault="00FC3327" w:rsidP="00FC3327">
      <w:pPr>
        <w:pStyle w:val="a3"/>
        <w:shd w:val="clear" w:color="auto" w:fill="FFFFFF"/>
        <w:jc w:val="center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Уголовная ответственность за экстремистские преступления.</w:t>
      </w:r>
    </w:p>
    <w:p w:rsidR="00FC3327" w:rsidRPr="00FC3327" w:rsidRDefault="00FC3327" w:rsidP="00D92A37">
      <w:pPr>
        <w:pStyle w:val="a3"/>
        <w:shd w:val="clear" w:color="auto" w:fill="FFFFFF"/>
        <w:ind w:firstLine="708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Круг экстремистских преступлений достаточно широк. В соответствии с примечанием 2 к ст. 282.1 Уголовного кодекса Российской Федерации </w:t>
      </w:r>
      <w:r w:rsidRPr="00FC3327">
        <w:rPr>
          <w:b/>
          <w:bCs/>
          <w:color w:val="222222"/>
          <w:sz w:val="28"/>
          <w:szCs w:val="28"/>
        </w:rPr>
        <w:t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Все эти преступления можно разделить на две группы: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1. Преступления против личности: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 xml:space="preserve">1) </w:t>
      </w:r>
      <w:r w:rsidR="00AB09E5">
        <w:rPr>
          <w:color w:val="222222"/>
          <w:sz w:val="28"/>
          <w:szCs w:val="28"/>
        </w:rPr>
        <w:t xml:space="preserve"> </w:t>
      </w:r>
      <w:r w:rsidRPr="00FC3327">
        <w:rPr>
          <w:color w:val="222222"/>
          <w:sz w:val="28"/>
          <w:szCs w:val="28"/>
        </w:rPr>
        <w:t>убийство по данным мотивам – п. "л" ч. 2 ст. 105 УК РФ;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lastRenderedPageBreak/>
        <w:t>2) умышленное причинение тяжкого вреда здоровью по тем же мотивам – п. "е" ч. 2 ст. 111 УК РФ;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3)умышленное причинение средней тяжести вреда здоровью по этим же мотивам – п. "е" ч. 2 ст. 112 УК РФ;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4) умышленное причинение легкого вреда здоровью по указанным мотивам – ч. 2 ст. 115 УК РФ;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5) побои, совершенные по указанным мотивам – ч. 2 ст. 116 УК РФ;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6) истязание по тем же мотивам – п. "з" ч. 2 ст. 117 УК РФ;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7) угроза убийством или причинением тяжкого вреда здоровью по тем же мотивам – п. 2 ст. 119 УК РФ.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2. Преступления против конституционных прав и свобод человека и гражданина: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1) дискриминация в з</w:t>
      </w:r>
      <w:bookmarkStart w:id="0" w:name="_GoBack"/>
      <w:bookmarkEnd w:id="0"/>
      <w:r w:rsidRPr="00FC3327">
        <w:rPr>
          <w:color w:val="222222"/>
          <w:sz w:val="28"/>
          <w:szCs w:val="28"/>
        </w:rPr>
        <w:t>ависимости от его пола, расы, национальности, языка, происхождения, религии и т.д. – ст. 136 УК РФ;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2) воспрепятствование осуществлению права на свободу совести и вероисповеданий – ст. 148 УК РФ;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3) воспрепятствование проведению собрания, митинга, демонстрации, шествия, пикетирования или участию в них – ст. 149 УК РФ.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            Экстремистскими преступлениями являются преступления против общественной безопасности и общественной нравственности, а так же безопасности государства: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1. Хулиганство, совершенное по мотивам политической, расовой, национальной или религиозной ненависти или вражды или по мотивам ненависти или вражды в отношении какой-либо социальной группы – ч. 1 ст. 213 УК РФ.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2. Вандализм, совершенный по тем же мотивам – ч. 2 ст. 214 УК РФ.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3. Надругательство над телами умерших и местами их захоронения, совершенное по указанным мотивам – п. "б" ч. 2 ст. 244 УК РФ.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4. Возбуждение ненависти либо вражды, а равно унижение человеческого достоинства по указанным мотивам – ст. 282 УК РФ.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5. Организация экстремистского сообщества – ст. 282.1 УК РФ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lastRenderedPageBreak/>
        <w:t>6. Организация деятельности экстремистской организации – ст. 282.2 УК РФ.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По общему правилу к уголовной ответственности привлекаются лица, достигшие возраста </w:t>
      </w:r>
      <w:r w:rsidRPr="00FC3327">
        <w:rPr>
          <w:b/>
          <w:bCs/>
          <w:color w:val="222222"/>
          <w:sz w:val="28"/>
          <w:szCs w:val="28"/>
        </w:rPr>
        <w:t>16 лет.</w:t>
      </w:r>
      <w:r w:rsidRPr="00FC3327">
        <w:rPr>
          <w:color w:val="222222"/>
          <w:sz w:val="28"/>
          <w:szCs w:val="28"/>
        </w:rPr>
        <w:t> Однако за некоторые, особенно тяжкие преступления (убийство, вандализм, хулиганство при отягчающих обстоятельствах, причинение тяжкого и среднего вреда здоровью и некоторые другие) ответственность несут граждане, достигшие </w:t>
      </w:r>
      <w:r w:rsidRPr="00FC3327">
        <w:rPr>
          <w:b/>
          <w:bCs/>
          <w:color w:val="222222"/>
          <w:sz w:val="28"/>
          <w:szCs w:val="28"/>
        </w:rPr>
        <w:t>14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Рассмотрим более подробно некоторые составы преступлений.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Статья 213 УК  РФ </w:t>
      </w:r>
      <w:r w:rsidRPr="00FC3327">
        <w:rPr>
          <w:color w:val="222222"/>
          <w:sz w:val="28"/>
          <w:szCs w:val="28"/>
        </w:rPr>
        <w:t>устанавливает уголовную ответственность за хулиганство. За мелкое хулиганство установлена административная ответственность (которая может наступить только с 16 лет). Но если хулиганство совершенно с применением оружия либо по мотивам политической, идеологической, расовой, национальной или религиозной ненависти, то это уже считается преступлением и соответственно влечет за собой более суровую ответственность в виде: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-обязательных работ на срок от 180 до 240 часов;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исправительных работ на срок от одного года до двух лет;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либо лишением свободы на срок до пяти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Таким образом, если за мелкое хулиганство нарушителю грозит лишь небольшой штраф либо арест до 15 суток, то при совершении преступления возможно даже лишение свободы на срок до 5 лет. Возраст ответственности в обоих случаях составляет 16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Если хулиганство совершено группой лиц либо связано с сопротивлением представителю власти, то в этом случае срок тюремного заключения может быть увеличен до 7 лет. Кстати, в этом случае снижен возраст ответственности до 14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Надо отметить, что совершение любого преступления группой лиц либо связанные с сопротивлением представителям власти считаются отягчающим обстоятельством и почти всегда влекут за собой более суровую ответственность.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Статья 214 УК РФ </w:t>
      </w:r>
      <w:r w:rsidRPr="00FC3327">
        <w:rPr>
          <w:color w:val="222222"/>
          <w:sz w:val="28"/>
          <w:szCs w:val="28"/>
        </w:rPr>
        <w:t xml:space="preserve">устанавливает ответственность за Вандализм. Вандализм – это осквернение зданий или иных сооружений, порча имущества на общественном транспорте или в иных общественных местах. Если эти деяния совершены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то они считаются экстремистскими и наказываются ограничением свободы на срок </w:t>
      </w:r>
      <w:r w:rsidRPr="00FC3327">
        <w:rPr>
          <w:color w:val="222222"/>
          <w:sz w:val="28"/>
          <w:szCs w:val="28"/>
        </w:rPr>
        <w:lastRenderedPageBreak/>
        <w:t>до трех лет либо лишением свободы на срок до трех лет. Возраст ответственности так же снижен до 14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Статья 243 УК РФ </w:t>
      </w:r>
      <w:r w:rsidRPr="00FC3327">
        <w:rPr>
          <w:color w:val="222222"/>
          <w:sz w:val="28"/>
          <w:szCs w:val="28"/>
        </w:rPr>
        <w:t xml:space="preserve">устанавливает ответственность за уничтожение или повреждение памятников истории и культуры. За данное преступление </w:t>
      </w:r>
      <w:proofErr w:type="gramStart"/>
      <w:r w:rsidRPr="00FC3327">
        <w:rPr>
          <w:color w:val="222222"/>
          <w:sz w:val="28"/>
          <w:szCs w:val="28"/>
        </w:rPr>
        <w:t>предусмотрены</w:t>
      </w:r>
      <w:proofErr w:type="gramEnd"/>
      <w:r w:rsidRPr="00FC3327">
        <w:rPr>
          <w:color w:val="222222"/>
          <w:sz w:val="28"/>
          <w:szCs w:val="28"/>
        </w:rPr>
        <w:t>: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штраф в особо крупном размере – до двухсот тысяч рублей или в размере заработной платы осужденного за период до восемнадцати месяцев;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обязательные работы на срок от ста двадцати до ста восьмидесяти часов;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лишение свободы на срок до двух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Часть 2 статьи 244 УК РФ </w:t>
      </w:r>
      <w:r w:rsidRPr="00FC3327">
        <w:rPr>
          <w:color w:val="222222"/>
          <w:sz w:val="28"/>
          <w:szCs w:val="28"/>
        </w:rPr>
        <w:t>устанавливает ответственность за надругательство над телами умерших и местами их захоронения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а равно в отношении скульптурного, архитектурного сооружения, посвященного борьбе с фашизмом или жертвам фашизма, либо мест захоронения участников борьбы с фашизмом наказываются: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ограничением свободы на срок до трех лет;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арестом на срок от трех до шести месяцев,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лишением свободы на срок до пяти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Статья 280 УК РФ </w:t>
      </w:r>
      <w:r w:rsidRPr="00FC3327">
        <w:rPr>
          <w:color w:val="222222"/>
          <w:sz w:val="28"/>
          <w:szCs w:val="28"/>
        </w:rPr>
        <w:t xml:space="preserve">устанавливает ответственность за публичные призывы к осуществлению экстремистской деятельности. </w:t>
      </w:r>
      <w:proofErr w:type="gramStart"/>
      <w:r w:rsidRPr="00FC3327">
        <w:rPr>
          <w:color w:val="222222"/>
          <w:sz w:val="28"/>
          <w:szCs w:val="28"/>
        </w:rPr>
        <w:t>Во-первых</w:t>
      </w:r>
      <w:proofErr w:type="gramEnd"/>
      <w:r w:rsidRPr="00FC3327">
        <w:rPr>
          <w:color w:val="222222"/>
          <w:sz w:val="28"/>
          <w:szCs w:val="28"/>
        </w:rPr>
        <w:t xml:space="preserve"> данной статьей предусмотрен достаточно большой штраф – до трехсот тысяч рублей или в размере заработной платы осужденного за период до двух лет. Во-вторых, возможен так же арест на срок от четырех до шести месяцев, либо лишение свободы на срок до трех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Статья 282 УК РФ </w:t>
      </w:r>
      <w:r w:rsidRPr="00FC3327">
        <w:rPr>
          <w:color w:val="222222"/>
          <w:sz w:val="28"/>
          <w:szCs w:val="28"/>
        </w:rPr>
        <w:t>устанавливает ответственность за возбуждение ненависти либо вражды, а равно унижение человеческого достоинства. Ответственность наступает только в том случае, если эти действия были совершены публично или с использованием СМИ. Наказанием за данное преступление является: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либо штраф в размере от ста тысяч до трехсот тысяч рублей или в размере заработной платы осужденного за период от одного года до двух лет;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lastRenderedPageBreak/>
        <w:t>- либо лишением права занимать определенные должности или заниматься определенной деятельностью на срок до трех лет;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либо обязательными работами на срок до ста восьмидесяти часов;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 либо исправительными работами на срок до одного года;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-либо лишением свободы на срок до двух лет.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b/>
          <w:bCs/>
          <w:color w:val="222222"/>
          <w:sz w:val="28"/>
          <w:szCs w:val="28"/>
        </w:rPr>
        <w:t>Статья 282.1 УК РФ</w:t>
      </w:r>
      <w:r w:rsidRPr="00FC3327">
        <w:rPr>
          <w:color w:val="222222"/>
          <w:sz w:val="28"/>
          <w:szCs w:val="28"/>
        </w:rPr>
        <w:t xml:space="preserve"> устанавливает ответственность за организацию и за участие в экстремистском сообществе. Экстремистское сообщество – </w:t>
      </w:r>
      <w:proofErr w:type="gramStart"/>
      <w:r w:rsidRPr="00FC3327">
        <w:rPr>
          <w:color w:val="222222"/>
          <w:sz w:val="28"/>
          <w:szCs w:val="28"/>
        </w:rPr>
        <w:t>организованная</w:t>
      </w:r>
      <w:proofErr w:type="gramEnd"/>
      <w:r w:rsidRPr="00FC3327">
        <w:rPr>
          <w:color w:val="222222"/>
          <w:sz w:val="28"/>
          <w:szCs w:val="28"/>
        </w:rPr>
        <w:t xml:space="preserve"> группы лиц для подготовки или совершения преступлений экстремистской направленности.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За организацию экстремистской группы предусмотрена более строгая ответственность, нежели просто за участие. Например, штраф за организацию может доходить до двухсот тысяч рублей, а за участие – только до сорока тысяч рублей. Кроме того, лицо, добровольно прекратившее участие в деятельности экстремисткой группы, освобождается от уголовной ответственности, если в его действиях не содержится иного состава преступления.</w:t>
      </w:r>
    </w:p>
    <w:p w:rsidR="00FC3327" w:rsidRPr="00FC3327" w:rsidRDefault="00FC3327" w:rsidP="00FC3327">
      <w:pPr>
        <w:pStyle w:val="a3"/>
        <w:shd w:val="clear" w:color="auto" w:fill="FFFFFF"/>
        <w:rPr>
          <w:color w:val="828282"/>
          <w:sz w:val="28"/>
          <w:szCs w:val="28"/>
        </w:rPr>
      </w:pPr>
      <w:r w:rsidRPr="00FC3327">
        <w:rPr>
          <w:color w:val="222222"/>
          <w:sz w:val="28"/>
          <w:szCs w:val="28"/>
        </w:rPr>
        <w:t> </w:t>
      </w:r>
    </w:p>
    <w:p w:rsidR="00827628" w:rsidRPr="00FC3327" w:rsidRDefault="00827628">
      <w:pPr>
        <w:rPr>
          <w:rFonts w:ascii="Times New Roman" w:hAnsi="Times New Roman" w:cs="Times New Roman"/>
          <w:sz w:val="28"/>
          <w:szCs w:val="28"/>
        </w:rPr>
      </w:pPr>
    </w:p>
    <w:p w:rsidR="00DF45B3" w:rsidRPr="00FC3327" w:rsidRDefault="00DF45B3">
      <w:pPr>
        <w:rPr>
          <w:rFonts w:ascii="Times New Roman" w:hAnsi="Times New Roman" w:cs="Times New Roman"/>
          <w:sz w:val="28"/>
          <w:szCs w:val="28"/>
        </w:rPr>
      </w:pPr>
    </w:p>
    <w:sectPr w:rsidR="00DF45B3" w:rsidRPr="00FC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2F"/>
    <w:rsid w:val="00122BD4"/>
    <w:rsid w:val="0020482F"/>
    <w:rsid w:val="00366A22"/>
    <w:rsid w:val="00827628"/>
    <w:rsid w:val="008C0CCE"/>
    <w:rsid w:val="00A367DF"/>
    <w:rsid w:val="00AB09E5"/>
    <w:rsid w:val="00B12332"/>
    <w:rsid w:val="00B65415"/>
    <w:rsid w:val="00D92A37"/>
    <w:rsid w:val="00DF45B3"/>
    <w:rsid w:val="00E869BF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2022-10-19T05:37:00Z</dcterms:created>
  <dcterms:modified xsi:type="dcterms:W3CDTF">2022-10-19T07:05:00Z</dcterms:modified>
</cp:coreProperties>
</file>